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F6" w:rsidRPr="00E739C9" w:rsidRDefault="009617F6" w:rsidP="00E739C9">
      <w:pPr>
        <w:pStyle w:val="Cmsor1"/>
        <w:jc w:val="center"/>
        <w:rPr>
          <w:i/>
        </w:rPr>
      </w:pPr>
      <w:r w:rsidRPr="00E739C9">
        <w:rPr>
          <w:i/>
        </w:rPr>
        <w:t>FELNŐTTKÉPZÉSI SZERZŐDÉS</w:t>
      </w:r>
    </w:p>
    <w:p w:rsidR="009617F6" w:rsidRDefault="009617F6" w:rsidP="00C568F7">
      <w:pPr>
        <w:jc w:val="both"/>
      </w:pPr>
    </w:p>
    <w:p w:rsidR="009617F6" w:rsidRDefault="009617F6" w:rsidP="00C568F7">
      <w:pPr>
        <w:jc w:val="both"/>
      </w:pPr>
      <w:proofErr w:type="gramStart"/>
      <w:r>
        <w:t>amely</w:t>
      </w:r>
      <w:proofErr w:type="gramEnd"/>
      <w:r>
        <w:t xml:space="preserve"> létrejött a felnőttképzési tv. 2001.CI.tv. 20 § és a 24/2005 GKM rendelet alapján </w:t>
      </w:r>
      <w:r w:rsidRPr="00E739C9">
        <w:rPr>
          <w:b/>
          <w:i/>
        </w:rPr>
        <w:t>Gécsné</w:t>
      </w:r>
      <w:r>
        <w:t xml:space="preserve"> </w:t>
      </w:r>
      <w:r w:rsidRPr="00E739C9">
        <w:rPr>
          <w:b/>
          <w:i/>
        </w:rPr>
        <w:t>Fülöp</w:t>
      </w:r>
      <w:r>
        <w:t xml:space="preserve"> </w:t>
      </w:r>
      <w:r w:rsidRPr="00E739C9">
        <w:rPr>
          <w:b/>
          <w:i/>
        </w:rPr>
        <w:t>Elvira</w:t>
      </w:r>
      <w:r>
        <w:t xml:space="preserve"> </w:t>
      </w:r>
      <w:r w:rsidR="006C1158" w:rsidRPr="00E739C9">
        <w:rPr>
          <w:b/>
          <w:i/>
        </w:rPr>
        <w:t>Autósiskola,</w:t>
      </w:r>
      <w:r>
        <w:t xml:space="preserve"> mint képzőszerv, valamint az alább megnevezett hallgató között a következő feltételekkel:</w:t>
      </w:r>
    </w:p>
    <w:p w:rsidR="009617F6" w:rsidRDefault="009617F6" w:rsidP="00C568F7">
      <w:pPr>
        <w:pStyle w:val="Listaszerbekezds"/>
        <w:numPr>
          <w:ilvl w:val="0"/>
          <w:numId w:val="2"/>
        </w:numPr>
        <w:jc w:val="both"/>
      </w:pPr>
      <w:r w:rsidRPr="00E739C9">
        <w:rPr>
          <w:b/>
          <w:i/>
        </w:rPr>
        <w:t>Iskola</w:t>
      </w:r>
      <w:r>
        <w:t xml:space="preserve"> </w:t>
      </w:r>
      <w:r w:rsidRPr="00E739C9">
        <w:rPr>
          <w:b/>
          <w:i/>
        </w:rPr>
        <w:t>adatai</w:t>
      </w:r>
      <w:proofErr w:type="gramStart"/>
      <w:r>
        <w:t>:            Gécsné</w:t>
      </w:r>
      <w:proofErr w:type="gramEnd"/>
      <w:r>
        <w:t xml:space="preserve"> Fülöp Elvira Autósiskola</w:t>
      </w:r>
    </w:p>
    <w:p w:rsidR="009617F6" w:rsidRDefault="009617F6" w:rsidP="00C568F7">
      <w:pPr>
        <w:pStyle w:val="Listaszerbekezds"/>
        <w:jc w:val="both"/>
      </w:pPr>
      <w:r>
        <w:t xml:space="preserve">                                     </w:t>
      </w:r>
      <w:proofErr w:type="gramStart"/>
      <w:r>
        <w:t>címe</w:t>
      </w:r>
      <w:proofErr w:type="gramEnd"/>
      <w:r>
        <w:t xml:space="preserve">: </w:t>
      </w:r>
      <w:r w:rsidR="00CB12AC">
        <w:t>2085 Pilisvörösvár, Áfonya utca 19.</w:t>
      </w:r>
    </w:p>
    <w:p w:rsidR="009617F6" w:rsidRDefault="009617F6" w:rsidP="00C568F7">
      <w:pPr>
        <w:pStyle w:val="Listaszerbekezds"/>
        <w:jc w:val="both"/>
      </w:pPr>
      <w:r>
        <w:t xml:space="preserve">                        </w:t>
      </w:r>
      <w:r w:rsidR="00CB12AC">
        <w:t xml:space="preserve">             Tel: 06 20 3529384</w:t>
      </w:r>
    </w:p>
    <w:p w:rsidR="009617F6" w:rsidRDefault="009617F6" w:rsidP="00C568F7">
      <w:pPr>
        <w:pStyle w:val="Listaszerbekezds"/>
        <w:jc w:val="both"/>
      </w:pPr>
      <w:r>
        <w:t xml:space="preserve">                                     E-mail: </w:t>
      </w:r>
      <w:hyperlink r:id="rId8" w:history="1">
        <w:r w:rsidRPr="00913E48">
          <w:rPr>
            <w:rStyle w:val="Hiperhivatkozs"/>
          </w:rPr>
          <w:t>elvirajogsi@gmail.com</w:t>
        </w:r>
      </w:hyperlink>
    </w:p>
    <w:p w:rsidR="006C1158" w:rsidRDefault="009617F6" w:rsidP="000F08C9">
      <w:pPr>
        <w:pStyle w:val="Listaszerbekezds"/>
        <w:jc w:val="both"/>
      </w:pPr>
      <w:r>
        <w:t xml:space="preserve">                                     Iskola</w:t>
      </w:r>
      <w:r w:rsidR="00D064F7">
        <w:t xml:space="preserve">vezető neve: </w:t>
      </w:r>
      <w:proofErr w:type="spellStart"/>
      <w:r w:rsidR="00D064F7">
        <w:t>Gécs</w:t>
      </w:r>
      <w:proofErr w:type="spellEnd"/>
      <w:r w:rsidR="00D064F7">
        <w:t xml:space="preserve"> Gergely</w:t>
      </w:r>
    </w:p>
    <w:p w:rsidR="000F08C9" w:rsidRDefault="009617F6" w:rsidP="00C50832">
      <w:pPr>
        <w:pStyle w:val="Listaszerbekezds"/>
        <w:numPr>
          <w:ilvl w:val="0"/>
          <w:numId w:val="2"/>
        </w:numPr>
        <w:spacing w:line="480" w:lineRule="auto"/>
        <w:jc w:val="both"/>
      </w:pPr>
      <w:r w:rsidRPr="00E739C9">
        <w:rPr>
          <w:b/>
          <w:i/>
        </w:rPr>
        <w:t>Hallgató</w:t>
      </w:r>
      <w:r>
        <w:t xml:space="preserve"> </w:t>
      </w:r>
      <w:r w:rsidRPr="00E739C9">
        <w:rPr>
          <w:b/>
          <w:i/>
        </w:rPr>
        <w:t>adatai</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8706"/>
      </w:tblGrid>
      <w:tr w:rsidR="00262202" w:rsidTr="00262202">
        <w:tc>
          <w:tcPr>
            <w:tcW w:w="2660" w:type="dxa"/>
          </w:tcPr>
          <w:p w:rsidR="00262202" w:rsidRPr="00262202" w:rsidRDefault="00262202" w:rsidP="00262202">
            <w:pPr>
              <w:jc w:val="both"/>
              <w:rPr>
                <w:b/>
              </w:rPr>
            </w:pPr>
            <w:r w:rsidRPr="00262202">
              <w:rPr>
                <w:b/>
              </w:rPr>
              <w:t>Tanuló neve:</w:t>
            </w:r>
          </w:p>
        </w:tc>
        <w:tc>
          <w:tcPr>
            <w:tcW w:w="8706" w:type="dxa"/>
          </w:tcPr>
          <w:p w:rsidR="00262202" w:rsidRDefault="00262202" w:rsidP="00262202">
            <w:pPr>
              <w:jc w:val="both"/>
            </w:pPr>
          </w:p>
        </w:tc>
      </w:tr>
      <w:tr w:rsidR="00262202" w:rsidTr="00262202">
        <w:tc>
          <w:tcPr>
            <w:tcW w:w="2660" w:type="dxa"/>
          </w:tcPr>
          <w:p w:rsidR="00262202" w:rsidRPr="00262202" w:rsidRDefault="00262202" w:rsidP="00262202">
            <w:pPr>
              <w:jc w:val="both"/>
              <w:rPr>
                <w:b/>
              </w:rPr>
            </w:pPr>
            <w:r w:rsidRPr="00262202">
              <w:rPr>
                <w:b/>
              </w:rPr>
              <w:t>Születési hely: (Ha Budapest akkor kerület is)</w:t>
            </w:r>
          </w:p>
        </w:tc>
        <w:tc>
          <w:tcPr>
            <w:tcW w:w="8706" w:type="dxa"/>
          </w:tcPr>
          <w:p w:rsidR="00262202" w:rsidRDefault="00262202" w:rsidP="00262202">
            <w:pPr>
              <w:jc w:val="both"/>
            </w:pPr>
          </w:p>
        </w:tc>
      </w:tr>
      <w:tr w:rsidR="00262202" w:rsidTr="00262202">
        <w:tc>
          <w:tcPr>
            <w:tcW w:w="2660" w:type="dxa"/>
          </w:tcPr>
          <w:p w:rsidR="00262202" w:rsidRPr="00262202" w:rsidRDefault="00262202" w:rsidP="00262202">
            <w:pPr>
              <w:jc w:val="both"/>
              <w:rPr>
                <w:b/>
              </w:rPr>
            </w:pPr>
            <w:r w:rsidRPr="00262202">
              <w:rPr>
                <w:b/>
              </w:rPr>
              <w:t>Születési idő:</w:t>
            </w:r>
          </w:p>
        </w:tc>
        <w:tc>
          <w:tcPr>
            <w:tcW w:w="8706" w:type="dxa"/>
          </w:tcPr>
          <w:p w:rsidR="00262202" w:rsidRDefault="00262202" w:rsidP="00262202">
            <w:pPr>
              <w:jc w:val="both"/>
            </w:pPr>
          </w:p>
        </w:tc>
      </w:tr>
      <w:tr w:rsidR="00262202" w:rsidTr="00262202">
        <w:tc>
          <w:tcPr>
            <w:tcW w:w="2660" w:type="dxa"/>
          </w:tcPr>
          <w:p w:rsidR="00262202" w:rsidRPr="00262202" w:rsidRDefault="00262202" w:rsidP="00262202">
            <w:pPr>
              <w:jc w:val="both"/>
              <w:rPr>
                <w:b/>
              </w:rPr>
            </w:pPr>
            <w:r w:rsidRPr="00262202">
              <w:rPr>
                <w:b/>
              </w:rPr>
              <w:t>Anyja neve:</w:t>
            </w:r>
          </w:p>
        </w:tc>
        <w:tc>
          <w:tcPr>
            <w:tcW w:w="8706" w:type="dxa"/>
          </w:tcPr>
          <w:p w:rsidR="00262202" w:rsidRDefault="00262202" w:rsidP="00262202">
            <w:pPr>
              <w:jc w:val="both"/>
            </w:pPr>
          </w:p>
        </w:tc>
      </w:tr>
      <w:tr w:rsidR="00262202" w:rsidTr="00262202">
        <w:tc>
          <w:tcPr>
            <w:tcW w:w="2660" w:type="dxa"/>
          </w:tcPr>
          <w:p w:rsidR="00262202" w:rsidRPr="00262202" w:rsidRDefault="00262202" w:rsidP="00262202">
            <w:pPr>
              <w:jc w:val="both"/>
              <w:rPr>
                <w:b/>
              </w:rPr>
            </w:pPr>
            <w:r w:rsidRPr="00262202">
              <w:rPr>
                <w:b/>
              </w:rPr>
              <w:t>Lakcím:</w:t>
            </w:r>
          </w:p>
        </w:tc>
        <w:tc>
          <w:tcPr>
            <w:tcW w:w="8706" w:type="dxa"/>
          </w:tcPr>
          <w:p w:rsidR="00262202" w:rsidRDefault="00262202" w:rsidP="00262202">
            <w:pPr>
              <w:jc w:val="both"/>
            </w:pPr>
          </w:p>
        </w:tc>
      </w:tr>
      <w:tr w:rsidR="00262202" w:rsidTr="00262202">
        <w:tc>
          <w:tcPr>
            <w:tcW w:w="2660" w:type="dxa"/>
          </w:tcPr>
          <w:p w:rsidR="00262202" w:rsidRPr="00262202" w:rsidRDefault="00262202" w:rsidP="00262202">
            <w:pPr>
              <w:jc w:val="both"/>
              <w:rPr>
                <w:b/>
              </w:rPr>
            </w:pPr>
            <w:r w:rsidRPr="00262202">
              <w:rPr>
                <w:b/>
              </w:rPr>
              <w:t>Személyigazolvány száma:</w:t>
            </w:r>
          </w:p>
        </w:tc>
        <w:tc>
          <w:tcPr>
            <w:tcW w:w="8706" w:type="dxa"/>
          </w:tcPr>
          <w:p w:rsidR="00262202" w:rsidRDefault="00262202" w:rsidP="00262202">
            <w:pPr>
              <w:jc w:val="both"/>
            </w:pPr>
          </w:p>
        </w:tc>
      </w:tr>
      <w:tr w:rsidR="00262202" w:rsidTr="00262202">
        <w:tc>
          <w:tcPr>
            <w:tcW w:w="2660" w:type="dxa"/>
          </w:tcPr>
          <w:p w:rsidR="00262202" w:rsidRPr="00262202" w:rsidRDefault="00262202" w:rsidP="00262202">
            <w:pPr>
              <w:jc w:val="both"/>
              <w:rPr>
                <w:b/>
              </w:rPr>
            </w:pPr>
            <w:r w:rsidRPr="00262202">
              <w:rPr>
                <w:b/>
              </w:rPr>
              <w:t>Érvényes:</w:t>
            </w:r>
          </w:p>
        </w:tc>
        <w:tc>
          <w:tcPr>
            <w:tcW w:w="8706" w:type="dxa"/>
          </w:tcPr>
          <w:p w:rsidR="00262202" w:rsidRDefault="00262202" w:rsidP="00262202">
            <w:pPr>
              <w:jc w:val="both"/>
            </w:pPr>
          </w:p>
        </w:tc>
      </w:tr>
      <w:tr w:rsidR="00262202" w:rsidTr="00262202">
        <w:tc>
          <w:tcPr>
            <w:tcW w:w="2660" w:type="dxa"/>
          </w:tcPr>
          <w:p w:rsidR="00262202" w:rsidRPr="00262202" w:rsidRDefault="00262202" w:rsidP="00262202">
            <w:pPr>
              <w:jc w:val="both"/>
              <w:rPr>
                <w:b/>
              </w:rPr>
            </w:pPr>
            <w:r w:rsidRPr="00262202">
              <w:rPr>
                <w:b/>
              </w:rPr>
              <w:t>Telefonszám:</w:t>
            </w:r>
          </w:p>
        </w:tc>
        <w:tc>
          <w:tcPr>
            <w:tcW w:w="8706" w:type="dxa"/>
          </w:tcPr>
          <w:p w:rsidR="00262202" w:rsidRDefault="00262202" w:rsidP="00262202">
            <w:pPr>
              <w:jc w:val="both"/>
            </w:pPr>
          </w:p>
        </w:tc>
      </w:tr>
      <w:tr w:rsidR="00262202" w:rsidTr="00262202">
        <w:tc>
          <w:tcPr>
            <w:tcW w:w="2660" w:type="dxa"/>
          </w:tcPr>
          <w:p w:rsidR="00262202" w:rsidRPr="00262202" w:rsidRDefault="00262202" w:rsidP="00262202">
            <w:pPr>
              <w:jc w:val="both"/>
              <w:rPr>
                <w:b/>
              </w:rPr>
            </w:pPr>
            <w:r w:rsidRPr="00262202">
              <w:rPr>
                <w:b/>
              </w:rPr>
              <w:t>E-mail cím:</w:t>
            </w:r>
          </w:p>
        </w:tc>
        <w:tc>
          <w:tcPr>
            <w:tcW w:w="8706" w:type="dxa"/>
          </w:tcPr>
          <w:p w:rsidR="00262202" w:rsidRDefault="00262202" w:rsidP="00262202">
            <w:pPr>
              <w:jc w:val="both"/>
            </w:pPr>
          </w:p>
        </w:tc>
      </w:tr>
      <w:tr w:rsidR="00081C72" w:rsidTr="00262202">
        <w:tc>
          <w:tcPr>
            <w:tcW w:w="2660" w:type="dxa"/>
          </w:tcPr>
          <w:p w:rsidR="00081C72" w:rsidRPr="00262202" w:rsidRDefault="00081C72" w:rsidP="00262202">
            <w:pPr>
              <w:jc w:val="both"/>
              <w:rPr>
                <w:b/>
              </w:rPr>
            </w:pPr>
            <w:proofErr w:type="spellStart"/>
            <w:r>
              <w:rPr>
                <w:b/>
              </w:rPr>
              <w:t>Vezetöi</w:t>
            </w:r>
            <w:proofErr w:type="spellEnd"/>
            <w:r>
              <w:rPr>
                <w:b/>
              </w:rPr>
              <w:t xml:space="preserve"> engedély száma</w:t>
            </w:r>
          </w:p>
        </w:tc>
        <w:tc>
          <w:tcPr>
            <w:tcW w:w="8706" w:type="dxa"/>
          </w:tcPr>
          <w:p w:rsidR="00081C72" w:rsidRDefault="00081C72" w:rsidP="00262202">
            <w:pPr>
              <w:jc w:val="both"/>
            </w:pPr>
          </w:p>
        </w:tc>
      </w:tr>
    </w:tbl>
    <w:p w:rsidR="009617F6" w:rsidRDefault="009617F6" w:rsidP="00C568F7">
      <w:pPr>
        <w:pStyle w:val="Listaszerbekezds"/>
        <w:numPr>
          <w:ilvl w:val="0"/>
          <w:numId w:val="2"/>
        </w:numPr>
        <w:jc w:val="both"/>
      </w:pPr>
      <w:r>
        <w:t>Megszerezhető képzettség</w:t>
      </w:r>
      <w:proofErr w:type="gramStart"/>
      <w:r>
        <w:t>: …</w:t>
      </w:r>
      <w:proofErr w:type="gramEnd"/>
      <w:r>
        <w:t>……</w:t>
      </w:r>
      <w:r w:rsidR="004B792E">
        <w:t xml:space="preserve"> „</w:t>
      </w:r>
      <w:r w:rsidR="004B792E" w:rsidRPr="004B792E">
        <w:rPr>
          <w:b/>
          <w:sz w:val="28"/>
          <w:szCs w:val="28"/>
        </w:rPr>
        <w:t>C</w:t>
      </w:r>
      <w:r w:rsidR="004B792E">
        <w:rPr>
          <w:sz w:val="28"/>
          <w:szCs w:val="28"/>
        </w:rPr>
        <w:t xml:space="preserve">” </w:t>
      </w:r>
      <w:r>
        <w:t>………… kategóriás vezetői engedély</w:t>
      </w:r>
    </w:p>
    <w:p w:rsidR="009617F6" w:rsidRDefault="009617F6" w:rsidP="00C568F7">
      <w:pPr>
        <w:pStyle w:val="Listaszerbekezds"/>
        <w:jc w:val="both"/>
      </w:pPr>
      <w:r>
        <w:t>Tanfolyam száma</w:t>
      </w:r>
      <w:proofErr w:type="gramStart"/>
      <w:r>
        <w:t>: …</w:t>
      </w:r>
      <w:proofErr w:type="gramEnd"/>
      <w:r>
        <w:t>………………………………</w:t>
      </w:r>
      <w:r w:rsidR="00C50832">
        <w:t xml:space="preserve"> </w:t>
      </w:r>
    </w:p>
    <w:p w:rsidR="009617F6" w:rsidRPr="00E739C9" w:rsidRDefault="009617F6" w:rsidP="00C568F7">
      <w:pPr>
        <w:pStyle w:val="Listaszerbekezds"/>
        <w:numPr>
          <w:ilvl w:val="0"/>
          <w:numId w:val="2"/>
        </w:numPr>
        <w:jc w:val="both"/>
        <w:rPr>
          <w:b/>
          <w:i/>
        </w:rPr>
      </w:pPr>
      <w:r>
        <w:rPr>
          <w:b/>
          <w:i/>
        </w:rPr>
        <w:t>A hallgató teljesí</w:t>
      </w:r>
      <w:r w:rsidRPr="00E739C9">
        <w:rPr>
          <w:b/>
          <w:i/>
        </w:rPr>
        <w:t>tményének ellenőrzése és értékelésének módja:</w:t>
      </w:r>
    </w:p>
    <w:p w:rsidR="009617F6" w:rsidRDefault="009617F6" w:rsidP="00C568F7">
      <w:pPr>
        <w:pStyle w:val="Listaszerbekezds"/>
        <w:jc w:val="both"/>
      </w:pPr>
      <w:r>
        <w:t>Elméleti tanfolyam kezdetekor előzetes tudásszint felmérést végzünk feladatlapokkal. Az elméleti vizsga előtt vizsga előtti szintfelmérést végzünk, tesztlapokkal, illetve számítógéppel. Gyakorlati vezetésnél a vizsgák előtt próbavizsgát tartunk vizsgalapok segítségével. A tanfolyam elméleti és gyakorlati része, hatósági vizsgával zárul.</w:t>
      </w:r>
    </w:p>
    <w:p w:rsidR="009617F6" w:rsidRPr="00E739C9" w:rsidRDefault="009617F6" w:rsidP="00C568F7">
      <w:pPr>
        <w:pStyle w:val="Listaszerbekezds"/>
        <w:numPr>
          <w:ilvl w:val="0"/>
          <w:numId w:val="2"/>
        </w:numPr>
        <w:jc w:val="both"/>
        <w:rPr>
          <w:b/>
          <w:i/>
        </w:rPr>
      </w:pPr>
      <w:r w:rsidRPr="00E739C9">
        <w:rPr>
          <w:b/>
          <w:i/>
        </w:rPr>
        <w:t>A képzés helye, időtartama, ütemezése:</w:t>
      </w:r>
    </w:p>
    <w:p w:rsidR="009617F6" w:rsidRDefault="009617F6" w:rsidP="00C568F7">
      <w:pPr>
        <w:pStyle w:val="Listaszerbekezds"/>
        <w:jc w:val="both"/>
      </w:pPr>
      <w:r>
        <w:t xml:space="preserve">Elméleti tanfolyam helyszíne: </w:t>
      </w:r>
    </w:p>
    <w:p w:rsidR="009617F6" w:rsidRDefault="009617F6" w:rsidP="00C568F7">
      <w:pPr>
        <w:pStyle w:val="Listaszerbekezds"/>
        <w:jc w:val="both"/>
      </w:pPr>
      <w:r>
        <w:t xml:space="preserve">Gyakorlópálya:  </w:t>
      </w:r>
    </w:p>
    <w:p w:rsidR="009617F6" w:rsidRDefault="009617F6" w:rsidP="00C568F7">
      <w:pPr>
        <w:pStyle w:val="Listaszerbekezds"/>
        <w:jc w:val="both"/>
      </w:pPr>
      <w:r>
        <w:t>Fo</w:t>
      </w:r>
      <w:r w:rsidR="004B792E">
        <w:t>rgalmi oktatás váltási helye: a</w:t>
      </w:r>
      <w:r>
        <w:t xml:space="preserve"> Tanulóval előre egyeztetett találkozási helyen.</w:t>
      </w:r>
    </w:p>
    <w:p w:rsidR="009617F6" w:rsidRDefault="009617F6" w:rsidP="00C568F7">
      <w:pPr>
        <w:pStyle w:val="Listaszerbekezds"/>
        <w:jc w:val="both"/>
      </w:pPr>
      <w:r>
        <w:t xml:space="preserve">Forgalmi vizsga indulási helye: </w:t>
      </w:r>
    </w:p>
    <w:p w:rsidR="009617F6" w:rsidRDefault="009617F6" w:rsidP="00C568F7">
      <w:pPr>
        <w:pStyle w:val="Listaszerbekezds"/>
        <w:numPr>
          <w:ilvl w:val="0"/>
          <w:numId w:val="2"/>
        </w:numPr>
        <w:jc w:val="both"/>
      </w:pPr>
      <w:r>
        <w:t>Elméleti tanfolyam kezdési időpontja</w:t>
      </w:r>
      <w:proofErr w:type="gramStart"/>
      <w:r>
        <w:t>: …</w:t>
      </w:r>
      <w:proofErr w:type="gramEnd"/>
      <w:r>
        <w:t>…………. …………… várható befejezése:………………………</w:t>
      </w:r>
    </w:p>
    <w:p w:rsidR="009617F6" w:rsidRDefault="009617F6" w:rsidP="00C568F7">
      <w:pPr>
        <w:pStyle w:val="Listaszerbekezds"/>
        <w:numPr>
          <w:ilvl w:val="0"/>
          <w:numId w:val="2"/>
        </w:numPr>
        <w:jc w:val="both"/>
      </w:pPr>
      <w:r>
        <w:t>Gyakorlati oktatás vége: legkésőbb a sikeres elméleti vizsgától számított kettő éven belül.</w:t>
      </w:r>
    </w:p>
    <w:p w:rsidR="005F1A53" w:rsidRDefault="009617F6" w:rsidP="005F1A53">
      <w:pPr>
        <w:pStyle w:val="Listaszerbekezds"/>
        <w:numPr>
          <w:ilvl w:val="0"/>
          <w:numId w:val="2"/>
        </w:numPr>
        <w:jc w:val="both"/>
      </w:pPr>
      <w:r>
        <w:t xml:space="preserve">Képzés ütemezése: elméleti </w:t>
      </w:r>
      <w:r w:rsidR="005F1A53">
        <w:t xml:space="preserve">tanfolyam </w:t>
      </w:r>
      <w:proofErr w:type="gramStart"/>
      <w:r w:rsidR="005F1A53">
        <w:t>heti …</w:t>
      </w:r>
      <w:proofErr w:type="gramEnd"/>
      <w:r w:rsidR="005F1A53">
        <w:t>……</w:t>
      </w:r>
      <w:r>
        <w:t xml:space="preserve"> alkalommal.</w:t>
      </w:r>
      <w:r w:rsidR="005F1A53">
        <w:t xml:space="preserve"> </w:t>
      </w:r>
      <w:r w:rsidR="00CB12AC">
        <w:t xml:space="preserve"> </w:t>
      </w:r>
      <w:proofErr w:type="spellStart"/>
      <w:r w:rsidR="00CB12AC">
        <w:t>E-learning</w:t>
      </w:r>
      <w:proofErr w:type="spellEnd"/>
      <w:r w:rsidR="00CB12AC">
        <w:t xml:space="preserve"> esetén </w:t>
      </w:r>
      <w:proofErr w:type="spellStart"/>
      <w:r w:rsidR="00CB12AC">
        <w:t>max</w:t>
      </w:r>
      <w:proofErr w:type="spellEnd"/>
      <w:r w:rsidR="00CB12AC">
        <w:t xml:space="preserve">. </w:t>
      </w:r>
      <w:r w:rsidR="00CB12AC" w:rsidRPr="00A44E5C">
        <w:rPr>
          <w:b/>
        </w:rPr>
        <w:t>180</w:t>
      </w:r>
      <w:r w:rsidR="004B792E" w:rsidRPr="00A44E5C">
        <w:rPr>
          <w:b/>
        </w:rPr>
        <w:t xml:space="preserve"> nap</w:t>
      </w:r>
    </w:p>
    <w:p w:rsidR="009617F6" w:rsidRDefault="009617F6" w:rsidP="00C568F7">
      <w:pPr>
        <w:pStyle w:val="Listaszerbekezds"/>
        <w:jc w:val="both"/>
      </w:pPr>
      <w:r>
        <w:t>Gyakorlati vezetés az oktatóval való megegyezés alapján a vizsgákhoz igazítva.</w:t>
      </w:r>
    </w:p>
    <w:p w:rsidR="009617F6" w:rsidRDefault="009617F6" w:rsidP="00C568F7">
      <w:pPr>
        <w:pStyle w:val="Listaszerbekezds"/>
        <w:numPr>
          <w:ilvl w:val="0"/>
          <w:numId w:val="2"/>
        </w:numPr>
        <w:jc w:val="both"/>
      </w:pPr>
      <w:r w:rsidRPr="00E739C9">
        <w:rPr>
          <w:b/>
          <w:i/>
        </w:rPr>
        <w:t>Képzési</w:t>
      </w:r>
      <w:r>
        <w:t xml:space="preserve"> </w:t>
      </w:r>
      <w:r>
        <w:rPr>
          <w:b/>
          <w:i/>
        </w:rPr>
        <w:t>dí</w:t>
      </w:r>
      <w:r w:rsidRPr="00E739C9">
        <w:rPr>
          <w:b/>
          <w:i/>
        </w:rPr>
        <w:t>j</w:t>
      </w:r>
      <w:r>
        <w:t>: a mindenkori meghirdetett vállalási feltételeknek megfelelően.</w:t>
      </w:r>
    </w:p>
    <w:p w:rsidR="009617F6" w:rsidRDefault="009617F6" w:rsidP="00C568F7">
      <w:pPr>
        <w:pStyle w:val="Listaszerbekezds"/>
        <w:jc w:val="both"/>
      </w:pPr>
      <w:r>
        <w:t>Elméleti tanfolyam</w:t>
      </w:r>
      <w:proofErr w:type="gramStart"/>
      <w:r>
        <w:t>: …</w:t>
      </w:r>
      <w:proofErr w:type="gramEnd"/>
      <w:r>
        <w:t>…………………………………….</w:t>
      </w:r>
      <w:r w:rsidR="00525A04">
        <w:t xml:space="preserve"> </w:t>
      </w:r>
      <w:proofErr w:type="spellStart"/>
      <w:r w:rsidR="00525A04">
        <w:t>E-learning</w:t>
      </w:r>
      <w:proofErr w:type="spellEnd"/>
      <w:r w:rsidR="00525A04">
        <w:t xml:space="preserve">: </w:t>
      </w:r>
      <w:r w:rsidR="00D064F7">
        <w:t xml:space="preserve"> </w:t>
      </w:r>
      <w:r w:rsidR="009104CD">
        <w:rPr>
          <w:b/>
        </w:rPr>
        <w:t>9</w:t>
      </w:r>
      <w:r w:rsidR="000F08C9" w:rsidRPr="00A44E5C">
        <w:rPr>
          <w:b/>
        </w:rPr>
        <w:t>0</w:t>
      </w:r>
      <w:r w:rsidR="004D52E1" w:rsidRPr="00A44E5C">
        <w:rPr>
          <w:b/>
        </w:rPr>
        <w:t>000Ft</w:t>
      </w:r>
    </w:p>
    <w:p w:rsidR="009617F6" w:rsidRDefault="009617F6" w:rsidP="00C568F7">
      <w:pPr>
        <w:pStyle w:val="Listaszerbekezds"/>
        <w:jc w:val="both"/>
      </w:pPr>
      <w:r>
        <w:t>Gyakorlati alapóra, vizsga 1 óra</w:t>
      </w:r>
      <w:proofErr w:type="gramStart"/>
      <w:r>
        <w:t>: …</w:t>
      </w:r>
      <w:proofErr w:type="gramEnd"/>
      <w:r>
        <w:t>……</w:t>
      </w:r>
      <w:r w:rsidR="00D064F7" w:rsidRPr="00A44E5C">
        <w:rPr>
          <w:b/>
        </w:rPr>
        <w:t>15</w:t>
      </w:r>
      <w:r w:rsidR="00C50832" w:rsidRPr="00A44E5C">
        <w:rPr>
          <w:b/>
        </w:rPr>
        <w:t>0</w:t>
      </w:r>
      <w:r w:rsidR="004D52E1" w:rsidRPr="00A44E5C">
        <w:rPr>
          <w:b/>
        </w:rPr>
        <w:t>00Ft</w:t>
      </w:r>
      <w:r>
        <w:t>……………</w:t>
      </w:r>
      <w:r w:rsidR="00D064F7">
        <w:t xml:space="preserve"> (17</w:t>
      </w:r>
      <w:r w:rsidR="000F08C9">
        <w:t xml:space="preserve"> óra)</w:t>
      </w:r>
    </w:p>
    <w:p w:rsidR="009617F6" w:rsidRDefault="009617F6" w:rsidP="00C568F7">
      <w:pPr>
        <w:pStyle w:val="Listaszerbekezds"/>
        <w:jc w:val="both"/>
      </w:pPr>
      <w:r>
        <w:lastRenderedPageBreak/>
        <w:t>(minimális óraszám 24/2005 GKM rendelet értelmében)</w:t>
      </w:r>
    </w:p>
    <w:p w:rsidR="009617F6" w:rsidRDefault="009617F6" w:rsidP="00C568F7">
      <w:pPr>
        <w:pStyle w:val="Listaszerbekezds"/>
        <w:jc w:val="both"/>
      </w:pPr>
      <w:r>
        <w:t>Szükség szerinti pótórák</w:t>
      </w:r>
      <w:proofErr w:type="gramStart"/>
      <w:r>
        <w:t>: …</w:t>
      </w:r>
      <w:proofErr w:type="gramEnd"/>
      <w:r>
        <w:t>…………</w:t>
      </w:r>
      <w:r w:rsidR="00934607">
        <w:t>70</w:t>
      </w:r>
      <w:r w:rsidR="004D52E1">
        <w:t>00Ft</w:t>
      </w:r>
      <w:r>
        <w:t>……………….  Ft./óra.</w:t>
      </w:r>
      <w:r w:rsidR="000F08C9">
        <w:t xml:space="preserve"> </w:t>
      </w:r>
    </w:p>
    <w:p w:rsidR="009617F6" w:rsidRDefault="009617F6" w:rsidP="00C568F7">
      <w:pPr>
        <w:pStyle w:val="Listaszerbekezds"/>
        <w:jc w:val="both"/>
      </w:pPr>
      <w:r>
        <w:t>A további órák mennyiségét a tanuló tudásszintje határozza meg. A vizsgakövetelmények elérése érdekében a szükséges pótórákat az oktató a tanulóval közösen határozza meg. A pótórák száma egyénenként változhat.</w:t>
      </w:r>
    </w:p>
    <w:p w:rsidR="009617F6" w:rsidRPr="00A44E5C" w:rsidRDefault="009617F6" w:rsidP="00D064F7">
      <w:pPr>
        <w:pStyle w:val="Listaszerbekezds"/>
        <w:numPr>
          <w:ilvl w:val="0"/>
          <w:numId w:val="2"/>
        </w:numPr>
        <w:jc w:val="both"/>
        <w:rPr>
          <w:b/>
        </w:rPr>
      </w:pPr>
      <w:r>
        <w:rPr>
          <w:b/>
          <w:i/>
        </w:rPr>
        <w:t>Vizsgadí</w:t>
      </w:r>
      <w:r w:rsidRPr="00E739C9">
        <w:rPr>
          <w:b/>
          <w:i/>
        </w:rPr>
        <w:t>jak</w:t>
      </w:r>
      <w:r w:rsidR="00CB12AC">
        <w:t xml:space="preserve">: Elméleti vizsga: </w:t>
      </w:r>
      <w:r w:rsidR="00CB12AC" w:rsidRPr="00A44E5C">
        <w:rPr>
          <w:b/>
        </w:rPr>
        <w:t>306</w:t>
      </w:r>
      <w:r w:rsidR="009B08CB" w:rsidRPr="00A44E5C">
        <w:rPr>
          <w:b/>
        </w:rPr>
        <w:t>0</w:t>
      </w:r>
      <w:r w:rsidR="00CB12AC" w:rsidRPr="00A44E5C">
        <w:rPr>
          <w:b/>
        </w:rPr>
        <w:t>0</w:t>
      </w:r>
      <w:r w:rsidR="00A44E5C">
        <w:rPr>
          <w:b/>
        </w:rPr>
        <w:t xml:space="preserve"> </w:t>
      </w:r>
      <w:r w:rsidR="004D52E1" w:rsidRPr="00A44E5C">
        <w:rPr>
          <w:b/>
        </w:rPr>
        <w:t>Ft</w:t>
      </w:r>
      <w:r w:rsidR="004D52E1">
        <w:tab/>
        <w:t>Gyakorlati</w:t>
      </w:r>
      <w:proofErr w:type="gramStart"/>
      <w:r w:rsidR="004D52E1">
        <w:t xml:space="preserve">: </w:t>
      </w:r>
      <w:r w:rsidR="00CB12AC">
        <w:t xml:space="preserve"> R</w:t>
      </w:r>
      <w:proofErr w:type="gramEnd"/>
      <w:r w:rsidR="00CB12AC">
        <w:t xml:space="preserve">: </w:t>
      </w:r>
      <w:r w:rsidR="00CB12AC" w:rsidRPr="00A44E5C">
        <w:rPr>
          <w:b/>
        </w:rPr>
        <w:t>97</w:t>
      </w:r>
      <w:r w:rsidR="00525A04" w:rsidRPr="00A44E5C">
        <w:rPr>
          <w:b/>
        </w:rPr>
        <w:t>00</w:t>
      </w:r>
      <w:r w:rsidR="00A44E5C">
        <w:rPr>
          <w:b/>
        </w:rPr>
        <w:t xml:space="preserve"> Ft</w:t>
      </w:r>
      <w:r w:rsidR="00525A04">
        <w:t xml:space="preserve"> F: </w:t>
      </w:r>
      <w:r w:rsidR="00CB12AC" w:rsidRPr="00A44E5C">
        <w:rPr>
          <w:b/>
        </w:rPr>
        <w:t>24</w:t>
      </w:r>
      <w:r w:rsidR="004D52E1" w:rsidRPr="00A44E5C">
        <w:rPr>
          <w:b/>
        </w:rPr>
        <w:t>000</w:t>
      </w:r>
      <w:r w:rsidR="00A44E5C">
        <w:rPr>
          <w:b/>
        </w:rPr>
        <w:t xml:space="preserve"> </w:t>
      </w:r>
      <w:r w:rsidR="004D52E1" w:rsidRPr="00A44E5C">
        <w:rPr>
          <w:b/>
        </w:rPr>
        <w:t>Ft</w:t>
      </w:r>
    </w:p>
    <w:p w:rsidR="009617F6" w:rsidRDefault="009617F6" w:rsidP="00C568F7">
      <w:pPr>
        <w:pStyle w:val="Listaszerbekezds"/>
        <w:numPr>
          <w:ilvl w:val="0"/>
          <w:numId w:val="2"/>
        </w:numPr>
        <w:jc w:val="both"/>
      </w:pPr>
      <w:r>
        <w:rPr>
          <w:b/>
          <w:i/>
        </w:rPr>
        <w:t>Tandí</w:t>
      </w:r>
      <w:r w:rsidRPr="00E739C9">
        <w:rPr>
          <w:b/>
          <w:i/>
        </w:rPr>
        <w:t>jfizetés</w:t>
      </w:r>
      <w:r>
        <w:t xml:space="preserve"> </w:t>
      </w:r>
      <w:r w:rsidRPr="00E739C9">
        <w:rPr>
          <w:b/>
          <w:i/>
        </w:rPr>
        <w:t>módja</w:t>
      </w:r>
      <w:r w:rsidR="000F08C9">
        <w:t xml:space="preserve">: készpénzfizetés </w:t>
      </w:r>
      <w:r w:rsidR="000F08C9">
        <w:tab/>
      </w:r>
      <w:proofErr w:type="gramStart"/>
      <w:r>
        <w:t xml:space="preserve">-    </w:t>
      </w:r>
      <w:r w:rsidR="006C1158">
        <w:t>egy</w:t>
      </w:r>
      <w:proofErr w:type="gramEnd"/>
      <w:r w:rsidR="006C1158">
        <w:t xml:space="preserve"> összegben</w:t>
      </w:r>
    </w:p>
    <w:p w:rsidR="000F08C9" w:rsidRDefault="000F08C9" w:rsidP="000F08C9">
      <w:pPr>
        <w:pStyle w:val="Listaszerbekezds"/>
        <w:tabs>
          <w:tab w:val="left" w:pos="5325"/>
        </w:tabs>
        <w:ind w:left="4245"/>
        <w:jc w:val="both"/>
      </w:pPr>
      <w:proofErr w:type="gramStart"/>
      <w:r>
        <w:t xml:space="preserve">-      </w:t>
      </w:r>
      <w:proofErr w:type="spellStart"/>
      <w:r>
        <w:t>részletfizet</w:t>
      </w:r>
      <w:proofErr w:type="spellEnd"/>
      <w:proofErr w:type="gramEnd"/>
    </w:p>
    <w:p w:rsidR="009617F6" w:rsidRDefault="006C1158" w:rsidP="000F08C9">
      <w:pPr>
        <w:pStyle w:val="Listaszerbekezds"/>
        <w:tabs>
          <w:tab w:val="left" w:pos="5325"/>
        </w:tabs>
        <w:jc w:val="both"/>
      </w:pPr>
      <w:r>
        <w:t xml:space="preserve">   </w:t>
      </w:r>
      <w:r w:rsidR="009617F6">
        <w:t>Az óradíjak mindenesetben előre fizetendők.</w:t>
      </w:r>
      <w:bookmarkStart w:id="0" w:name="_GoBack"/>
      <w:bookmarkEnd w:id="0"/>
    </w:p>
    <w:p w:rsidR="009617F6" w:rsidRPr="006C1158" w:rsidRDefault="009617F6" w:rsidP="00C568F7">
      <w:pPr>
        <w:pStyle w:val="Listaszerbekezds"/>
        <w:numPr>
          <w:ilvl w:val="0"/>
          <w:numId w:val="2"/>
        </w:numPr>
        <w:tabs>
          <w:tab w:val="left" w:pos="5325"/>
        </w:tabs>
        <w:jc w:val="both"/>
        <w:rPr>
          <w:b/>
          <w:i/>
        </w:rPr>
      </w:pPr>
      <w:r w:rsidRPr="00E739C9">
        <w:rPr>
          <w:b/>
          <w:i/>
        </w:rPr>
        <w:t>A szerződésszegés következményei:</w:t>
      </w:r>
    </w:p>
    <w:p w:rsidR="009617F6" w:rsidRDefault="009617F6" w:rsidP="00C568F7">
      <w:pPr>
        <w:pStyle w:val="Listaszerbekezds"/>
        <w:tabs>
          <w:tab w:val="left" w:pos="5325"/>
        </w:tabs>
        <w:jc w:val="both"/>
      </w:pPr>
      <w:r>
        <w:t>A szerződést megszegő fél vállalja annak anyagi következményeit. A két fél köteles elszámolni egymással a felhasznált tandíj tekintetében. Az iskola szerződésszegése esetén köteles a hallgatót kártalanítani és a tovább tanulási lehetőségét biztosítani (tanuló áthelyezés másik iskolába, ill. a szerződésszegés orvoslása a tanuló igényének megfelelően).</w:t>
      </w:r>
    </w:p>
    <w:p w:rsidR="009617F6" w:rsidRPr="006C1158" w:rsidRDefault="009617F6" w:rsidP="00C568F7">
      <w:pPr>
        <w:pStyle w:val="Listaszerbekezds"/>
        <w:numPr>
          <w:ilvl w:val="0"/>
          <w:numId w:val="2"/>
        </w:numPr>
        <w:tabs>
          <w:tab w:val="left" w:pos="5325"/>
        </w:tabs>
        <w:jc w:val="both"/>
        <w:rPr>
          <w:b/>
          <w:i/>
        </w:rPr>
      </w:pPr>
      <w:proofErr w:type="gramStart"/>
      <w:r w:rsidRPr="00E739C9">
        <w:rPr>
          <w:b/>
          <w:i/>
        </w:rPr>
        <w:t xml:space="preserve">A  </w:t>
      </w:r>
      <w:r>
        <w:rPr>
          <w:b/>
          <w:i/>
        </w:rPr>
        <w:t>tanuló</w:t>
      </w:r>
      <w:proofErr w:type="gramEnd"/>
      <w:r>
        <w:rPr>
          <w:b/>
          <w:i/>
        </w:rPr>
        <w:t xml:space="preserve"> jogai és kötelezettségei:</w:t>
      </w:r>
    </w:p>
    <w:p w:rsidR="009617F6" w:rsidRDefault="009617F6" w:rsidP="00C568F7">
      <w:pPr>
        <w:pStyle w:val="Listaszerbekezds"/>
        <w:tabs>
          <w:tab w:val="left" w:pos="5325"/>
        </w:tabs>
        <w:jc w:val="both"/>
      </w:pPr>
      <w:r>
        <w:t>A tanuló joga, hogy a szerződésben meghatározott tanfolyamon részt vegyen, és elméleti illetve gyakorlati vizsgát tegyen. Joga, hogy az oktatás során felmerülő problémáival felkeresse az iskolavezetőt, és panasszal éljen, ha panasza nem kerül orvoslásra, akkor joga, hogy felkeresse a Közlekedési Hatóság képzésfelügyelőjét, és ott éljen ezzel a lehetőséggel. A tanuló köteles az elméleti és gyakorlati órák kötelező óraszámát hiányzás nélkül végighallgatni. Hiányzás esetén köteles pótolni az elmulasztott órákat.</w:t>
      </w:r>
    </w:p>
    <w:p w:rsidR="009617F6" w:rsidRPr="006C1158" w:rsidRDefault="009617F6" w:rsidP="00C568F7">
      <w:pPr>
        <w:pStyle w:val="Listaszerbekezds"/>
        <w:numPr>
          <w:ilvl w:val="0"/>
          <w:numId w:val="2"/>
        </w:numPr>
        <w:tabs>
          <w:tab w:val="left" w:pos="5325"/>
        </w:tabs>
        <w:jc w:val="both"/>
        <w:rPr>
          <w:b/>
          <w:i/>
        </w:rPr>
      </w:pPr>
      <w:r w:rsidRPr="00E739C9">
        <w:rPr>
          <w:b/>
          <w:i/>
        </w:rPr>
        <w:t>A képzőszerv jogai és kötelezettségei:</w:t>
      </w:r>
    </w:p>
    <w:p w:rsidR="009617F6" w:rsidRDefault="009617F6" w:rsidP="00C568F7">
      <w:pPr>
        <w:pStyle w:val="Listaszerbekezds"/>
        <w:tabs>
          <w:tab w:val="left" w:pos="5325"/>
        </w:tabs>
        <w:jc w:val="both"/>
      </w:pPr>
      <w:r>
        <w:t>A képzőszerv jogosult a tanuló tanítását felfüggeszteni, ha a tandíjfizetés elmarad. Jogosult megtagadni az oktatást, ha a tanuló ittasan, fertőző betegen vagy szennyezett ruhában jelenik meg a foglalkozáson. Jogosult a tandíjat a szerződéskötés napjától számított három hónap elteltével módosítani. A képzőszerv köteles a tanulót a vizsgákra felkészíteni, ennek érdekében pontos tájékoztatást adni a foglalkozások kezdetéről, időtartamáról és helyéről. Köteles a tanuló kérése esetén pontos elszámolást adni a befizetett tandíj mértékéről és a leoktatott órákról. Köteles a tanulónak az áthelyezéshez szükséges nyomtatványokat a kéréstől számított nyolc napon belül kiadni.</w:t>
      </w:r>
    </w:p>
    <w:p w:rsidR="009617F6" w:rsidRDefault="009617F6" w:rsidP="00C568F7">
      <w:pPr>
        <w:pStyle w:val="Listaszerbekezds"/>
        <w:tabs>
          <w:tab w:val="left" w:pos="5325"/>
        </w:tabs>
        <w:jc w:val="both"/>
      </w:pPr>
      <w:r w:rsidRPr="00E739C9">
        <w:rPr>
          <w:rStyle w:val="Ershangslyozs"/>
        </w:rPr>
        <w:t>Nyilatkozat</w:t>
      </w:r>
    </w:p>
    <w:p w:rsidR="009617F6" w:rsidRDefault="009617F6" w:rsidP="00C568F7">
      <w:pPr>
        <w:pStyle w:val="Listaszerbekezds"/>
        <w:tabs>
          <w:tab w:val="left" w:pos="5325"/>
        </w:tabs>
        <w:jc w:val="both"/>
      </w:pPr>
      <w:r>
        <w:t xml:space="preserve">Hozzájárulok, hogy a jelentkezési lapon és annak mellékleteit képező dokumentumokon szereplő személyes és különleges adataimat a képzőszerv kezelje. Kijelentem, hogy a 24/2005 GKM rendelet mellékletében meghatározott tartalmú tájékoztatót átvettem, annak tartalmát ismerem és elfogadom. </w:t>
      </w:r>
    </w:p>
    <w:p w:rsidR="006C1158" w:rsidRDefault="006C1158" w:rsidP="00C568F7">
      <w:pPr>
        <w:pStyle w:val="Listaszerbekezds"/>
        <w:tabs>
          <w:tab w:val="left" w:pos="5325"/>
        </w:tabs>
        <w:jc w:val="both"/>
      </w:pPr>
    </w:p>
    <w:p w:rsidR="006C1158" w:rsidRDefault="006C1158" w:rsidP="00C568F7">
      <w:pPr>
        <w:pStyle w:val="Listaszerbekezds"/>
        <w:tabs>
          <w:tab w:val="left" w:pos="5325"/>
        </w:tabs>
        <w:jc w:val="both"/>
      </w:pPr>
    </w:p>
    <w:p w:rsidR="006C1158" w:rsidRDefault="006C1158" w:rsidP="00C568F7">
      <w:pPr>
        <w:pStyle w:val="Listaszerbekezds"/>
        <w:tabs>
          <w:tab w:val="left" w:pos="5325"/>
        </w:tabs>
        <w:jc w:val="both"/>
      </w:pPr>
    </w:p>
    <w:p w:rsidR="009617F6" w:rsidRDefault="009617F6" w:rsidP="00C568F7">
      <w:pPr>
        <w:pStyle w:val="Listaszerbekezds"/>
        <w:tabs>
          <w:tab w:val="left" w:pos="5325"/>
        </w:tabs>
        <w:jc w:val="both"/>
      </w:pPr>
    </w:p>
    <w:p w:rsidR="009617F6" w:rsidRDefault="009617F6" w:rsidP="00C568F7">
      <w:pPr>
        <w:pStyle w:val="Listaszerbekezds"/>
        <w:tabs>
          <w:tab w:val="left" w:pos="5325"/>
        </w:tabs>
        <w:jc w:val="both"/>
      </w:pPr>
      <w:r>
        <w:t>Budapest</w:t>
      </w:r>
      <w:proofErr w:type="gramStart"/>
      <w:r>
        <w:t>, …</w:t>
      </w:r>
      <w:proofErr w:type="gramEnd"/>
      <w:r>
        <w:t>………… év ………………………… hó ……………… nap</w:t>
      </w:r>
    </w:p>
    <w:p w:rsidR="006C1158" w:rsidRDefault="006C1158" w:rsidP="00C568F7">
      <w:pPr>
        <w:pStyle w:val="Listaszerbekezds"/>
        <w:tabs>
          <w:tab w:val="left" w:pos="5325"/>
        </w:tabs>
        <w:jc w:val="both"/>
      </w:pPr>
    </w:p>
    <w:p w:rsidR="006C1158" w:rsidRDefault="006C1158" w:rsidP="00C568F7">
      <w:pPr>
        <w:pStyle w:val="Listaszerbekezds"/>
        <w:tabs>
          <w:tab w:val="left" w:pos="5325"/>
        </w:tabs>
        <w:jc w:val="both"/>
      </w:pPr>
    </w:p>
    <w:p w:rsidR="009617F6" w:rsidRDefault="009617F6" w:rsidP="00C568F7">
      <w:pPr>
        <w:pStyle w:val="Listaszerbekezds"/>
        <w:tabs>
          <w:tab w:val="left" w:pos="5325"/>
        </w:tabs>
        <w:jc w:val="both"/>
      </w:pPr>
    </w:p>
    <w:p w:rsidR="009617F6" w:rsidRDefault="009617F6" w:rsidP="00C568F7">
      <w:pPr>
        <w:pStyle w:val="Listaszerbekezds"/>
        <w:tabs>
          <w:tab w:val="left" w:pos="5325"/>
        </w:tabs>
        <w:jc w:val="both"/>
      </w:pPr>
      <w:r>
        <w:t>……………………………………………….                                              ……………………………………………………..</w:t>
      </w:r>
    </w:p>
    <w:p w:rsidR="009617F6" w:rsidRDefault="000F08C9" w:rsidP="00C568F7">
      <w:pPr>
        <w:pStyle w:val="Listaszerbekezds"/>
        <w:tabs>
          <w:tab w:val="left" w:pos="5325"/>
        </w:tabs>
        <w:jc w:val="both"/>
      </w:pPr>
      <w:r>
        <w:t xml:space="preserve">                      </w:t>
      </w:r>
      <w:proofErr w:type="gramStart"/>
      <w:r w:rsidR="009617F6">
        <w:t>tanuló</w:t>
      </w:r>
      <w:proofErr w:type="gramEnd"/>
      <w:r w:rsidR="009617F6">
        <w:t xml:space="preserve">                                                                                           iskolavezető</w:t>
      </w:r>
    </w:p>
    <w:p w:rsidR="006C1158" w:rsidRDefault="006C1158" w:rsidP="00C568F7">
      <w:pPr>
        <w:pStyle w:val="Listaszerbekezds"/>
        <w:tabs>
          <w:tab w:val="left" w:pos="5325"/>
        </w:tabs>
        <w:jc w:val="both"/>
      </w:pPr>
    </w:p>
    <w:p w:rsidR="006C1158" w:rsidRDefault="006C1158" w:rsidP="00C568F7">
      <w:pPr>
        <w:pStyle w:val="Listaszerbekezds"/>
        <w:tabs>
          <w:tab w:val="left" w:pos="5325"/>
        </w:tabs>
        <w:jc w:val="both"/>
      </w:pPr>
    </w:p>
    <w:p w:rsidR="006C1158" w:rsidRDefault="006C1158" w:rsidP="00C568F7">
      <w:pPr>
        <w:pStyle w:val="Listaszerbekezds"/>
        <w:tabs>
          <w:tab w:val="left" w:pos="5325"/>
        </w:tabs>
        <w:jc w:val="both"/>
      </w:pPr>
    </w:p>
    <w:p w:rsidR="009617F6" w:rsidRDefault="009617F6" w:rsidP="00C568F7">
      <w:pPr>
        <w:pStyle w:val="Listaszerbekezds"/>
        <w:tabs>
          <w:tab w:val="left" w:pos="5325"/>
        </w:tabs>
        <w:jc w:val="both"/>
      </w:pPr>
    </w:p>
    <w:p w:rsidR="009617F6" w:rsidRPr="00CC1F37" w:rsidRDefault="009617F6" w:rsidP="00C568F7">
      <w:pPr>
        <w:pStyle w:val="Listaszerbekezds"/>
        <w:tabs>
          <w:tab w:val="left" w:pos="5325"/>
        </w:tabs>
        <w:jc w:val="both"/>
        <w:rPr>
          <w:b/>
          <w:i/>
        </w:rPr>
      </w:pPr>
      <w:r w:rsidRPr="00AD5DF1">
        <w:rPr>
          <w:b/>
          <w:i/>
        </w:rPr>
        <w:t>Tanulótól átvett dokumentumok jegyzéke:</w:t>
      </w:r>
    </w:p>
    <w:p w:rsidR="009617F6" w:rsidRDefault="009617F6" w:rsidP="00C568F7">
      <w:pPr>
        <w:pStyle w:val="Listaszerbekezds"/>
        <w:tabs>
          <w:tab w:val="left" w:pos="5325"/>
        </w:tabs>
        <w:jc w:val="both"/>
      </w:pPr>
      <w:proofErr w:type="gramStart"/>
      <w:r>
        <w:t>orvosi</w:t>
      </w:r>
      <w:proofErr w:type="gramEnd"/>
      <w:r>
        <w:t xml:space="preserve"> alkalmasságot igazoló okmány</w:t>
      </w:r>
      <w:r w:rsidR="00081C72">
        <w:t xml:space="preserve"> 2-es csoportú</w:t>
      </w:r>
    </w:p>
    <w:p w:rsidR="009617F6" w:rsidRDefault="009617F6" w:rsidP="00C568F7">
      <w:pPr>
        <w:pStyle w:val="Listaszerbekezds"/>
        <w:tabs>
          <w:tab w:val="left" w:pos="5325"/>
        </w:tabs>
        <w:jc w:val="both"/>
      </w:pPr>
      <w:r>
        <w:t>vezető</w:t>
      </w:r>
      <w:r w:rsidR="00081C72">
        <w:t>i engedély fénymásolata</w:t>
      </w:r>
    </w:p>
    <w:p w:rsidR="009617F6" w:rsidRPr="00643B12" w:rsidRDefault="009617F6" w:rsidP="00C568F7">
      <w:pPr>
        <w:pStyle w:val="Listaszerbekezds"/>
        <w:tabs>
          <w:tab w:val="left" w:pos="5325"/>
        </w:tabs>
        <w:jc w:val="both"/>
      </w:pPr>
    </w:p>
    <w:sectPr w:rsidR="009617F6" w:rsidRPr="00643B12" w:rsidSect="000F08C9">
      <w:pgSz w:w="11906" w:h="16838"/>
      <w:pgMar w:top="340" w:right="340" w:bottom="907"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01B" w:rsidRDefault="002B701B" w:rsidP="00E739C9">
      <w:pPr>
        <w:spacing w:after="0" w:line="240" w:lineRule="auto"/>
      </w:pPr>
      <w:r>
        <w:separator/>
      </w:r>
    </w:p>
  </w:endnote>
  <w:endnote w:type="continuationSeparator" w:id="0">
    <w:p w:rsidR="002B701B" w:rsidRDefault="002B701B" w:rsidP="00E73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01B" w:rsidRDefault="002B701B" w:rsidP="00E739C9">
      <w:pPr>
        <w:spacing w:after="0" w:line="240" w:lineRule="auto"/>
      </w:pPr>
      <w:r>
        <w:separator/>
      </w:r>
    </w:p>
  </w:footnote>
  <w:footnote w:type="continuationSeparator" w:id="0">
    <w:p w:rsidR="002B701B" w:rsidRDefault="002B701B" w:rsidP="00E739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B78FF"/>
    <w:multiLevelType w:val="hybridMultilevel"/>
    <w:tmpl w:val="1280248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0E30D68"/>
    <w:multiLevelType w:val="hybridMultilevel"/>
    <w:tmpl w:val="8EA60746"/>
    <w:lvl w:ilvl="0" w:tplc="7CAAEDB2">
      <w:start w:val="10"/>
      <w:numFmt w:val="bullet"/>
      <w:lvlText w:val="-"/>
      <w:lvlJc w:val="left"/>
      <w:pPr>
        <w:ind w:left="4605" w:hanging="360"/>
      </w:pPr>
      <w:rPr>
        <w:rFonts w:ascii="Calibri" w:eastAsia="Times New Roman" w:hAnsi="Calibri" w:hint="default"/>
      </w:rPr>
    </w:lvl>
    <w:lvl w:ilvl="1" w:tplc="040E0003">
      <w:start w:val="1"/>
      <w:numFmt w:val="bullet"/>
      <w:lvlText w:val="o"/>
      <w:lvlJc w:val="left"/>
      <w:pPr>
        <w:ind w:left="5325" w:hanging="360"/>
      </w:pPr>
      <w:rPr>
        <w:rFonts w:ascii="Courier New" w:hAnsi="Courier New" w:hint="default"/>
      </w:rPr>
    </w:lvl>
    <w:lvl w:ilvl="2" w:tplc="040E0005" w:tentative="1">
      <w:start w:val="1"/>
      <w:numFmt w:val="bullet"/>
      <w:lvlText w:val=""/>
      <w:lvlJc w:val="left"/>
      <w:pPr>
        <w:ind w:left="6045" w:hanging="360"/>
      </w:pPr>
      <w:rPr>
        <w:rFonts w:ascii="Wingdings" w:hAnsi="Wingdings" w:hint="default"/>
      </w:rPr>
    </w:lvl>
    <w:lvl w:ilvl="3" w:tplc="040E0001" w:tentative="1">
      <w:start w:val="1"/>
      <w:numFmt w:val="bullet"/>
      <w:lvlText w:val=""/>
      <w:lvlJc w:val="left"/>
      <w:pPr>
        <w:ind w:left="6765" w:hanging="360"/>
      </w:pPr>
      <w:rPr>
        <w:rFonts w:ascii="Symbol" w:hAnsi="Symbol" w:hint="default"/>
      </w:rPr>
    </w:lvl>
    <w:lvl w:ilvl="4" w:tplc="040E0003" w:tentative="1">
      <w:start w:val="1"/>
      <w:numFmt w:val="bullet"/>
      <w:lvlText w:val="o"/>
      <w:lvlJc w:val="left"/>
      <w:pPr>
        <w:ind w:left="7485" w:hanging="360"/>
      </w:pPr>
      <w:rPr>
        <w:rFonts w:ascii="Courier New" w:hAnsi="Courier New" w:hint="default"/>
      </w:rPr>
    </w:lvl>
    <w:lvl w:ilvl="5" w:tplc="040E0005" w:tentative="1">
      <w:start w:val="1"/>
      <w:numFmt w:val="bullet"/>
      <w:lvlText w:val=""/>
      <w:lvlJc w:val="left"/>
      <w:pPr>
        <w:ind w:left="8205" w:hanging="360"/>
      </w:pPr>
      <w:rPr>
        <w:rFonts w:ascii="Wingdings" w:hAnsi="Wingdings" w:hint="default"/>
      </w:rPr>
    </w:lvl>
    <w:lvl w:ilvl="6" w:tplc="040E0001" w:tentative="1">
      <w:start w:val="1"/>
      <w:numFmt w:val="bullet"/>
      <w:lvlText w:val=""/>
      <w:lvlJc w:val="left"/>
      <w:pPr>
        <w:ind w:left="8925" w:hanging="360"/>
      </w:pPr>
      <w:rPr>
        <w:rFonts w:ascii="Symbol" w:hAnsi="Symbol" w:hint="default"/>
      </w:rPr>
    </w:lvl>
    <w:lvl w:ilvl="7" w:tplc="040E0003" w:tentative="1">
      <w:start w:val="1"/>
      <w:numFmt w:val="bullet"/>
      <w:lvlText w:val="o"/>
      <w:lvlJc w:val="left"/>
      <w:pPr>
        <w:ind w:left="9645" w:hanging="360"/>
      </w:pPr>
      <w:rPr>
        <w:rFonts w:ascii="Courier New" w:hAnsi="Courier New" w:hint="default"/>
      </w:rPr>
    </w:lvl>
    <w:lvl w:ilvl="8" w:tplc="040E0005" w:tentative="1">
      <w:start w:val="1"/>
      <w:numFmt w:val="bullet"/>
      <w:lvlText w:val=""/>
      <w:lvlJc w:val="left"/>
      <w:pPr>
        <w:ind w:left="10365" w:hanging="360"/>
      </w:pPr>
      <w:rPr>
        <w:rFonts w:ascii="Wingdings" w:hAnsi="Wingdings" w:hint="default"/>
      </w:rPr>
    </w:lvl>
  </w:abstractNum>
  <w:abstractNum w:abstractNumId="2">
    <w:nsid w:val="653F00C2"/>
    <w:multiLevelType w:val="hybridMultilevel"/>
    <w:tmpl w:val="C52C9CF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65F25136"/>
    <w:multiLevelType w:val="hybridMultilevel"/>
    <w:tmpl w:val="59487578"/>
    <w:lvl w:ilvl="0" w:tplc="BE0A2E3E">
      <w:start w:val="10"/>
      <w:numFmt w:val="bullet"/>
      <w:lvlText w:val="-"/>
      <w:lvlJc w:val="left"/>
      <w:pPr>
        <w:ind w:left="4605" w:hanging="360"/>
      </w:pPr>
      <w:rPr>
        <w:rFonts w:ascii="Calibri" w:eastAsia="Times New Roman" w:hAnsi="Calibri" w:hint="default"/>
      </w:rPr>
    </w:lvl>
    <w:lvl w:ilvl="1" w:tplc="040E0003" w:tentative="1">
      <w:start w:val="1"/>
      <w:numFmt w:val="bullet"/>
      <w:lvlText w:val="o"/>
      <w:lvlJc w:val="left"/>
      <w:pPr>
        <w:ind w:left="5325" w:hanging="360"/>
      </w:pPr>
      <w:rPr>
        <w:rFonts w:ascii="Courier New" w:hAnsi="Courier New" w:hint="default"/>
      </w:rPr>
    </w:lvl>
    <w:lvl w:ilvl="2" w:tplc="040E0005" w:tentative="1">
      <w:start w:val="1"/>
      <w:numFmt w:val="bullet"/>
      <w:lvlText w:val=""/>
      <w:lvlJc w:val="left"/>
      <w:pPr>
        <w:ind w:left="6045" w:hanging="360"/>
      </w:pPr>
      <w:rPr>
        <w:rFonts w:ascii="Wingdings" w:hAnsi="Wingdings" w:hint="default"/>
      </w:rPr>
    </w:lvl>
    <w:lvl w:ilvl="3" w:tplc="040E0001" w:tentative="1">
      <w:start w:val="1"/>
      <w:numFmt w:val="bullet"/>
      <w:lvlText w:val=""/>
      <w:lvlJc w:val="left"/>
      <w:pPr>
        <w:ind w:left="6765" w:hanging="360"/>
      </w:pPr>
      <w:rPr>
        <w:rFonts w:ascii="Symbol" w:hAnsi="Symbol" w:hint="default"/>
      </w:rPr>
    </w:lvl>
    <w:lvl w:ilvl="4" w:tplc="040E0003" w:tentative="1">
      <w:start w:val="1"/>
      <w:numFmt w:val="bullet"/>
      <w:lvlText w:val="o"/>
      <w:lvlJc w:val="left"/>
      <w:pPr>
        <w:ind w:left="7485" w:hanging="360"/>
      </w:pPr>
      <w:rPr>
        <w:rFonts w:ascii="Courier New" w:hAnsi="Courier New" w:hint="default"/>
      </w:rPr>
    </w:lvl>
    <w:lvl w:ilvl="5" w:tplc="040E0005" w:tentative="1">
      <w:start w:val="1"/>
      <w:numFmt w:val="bullet"/>
      <w:lvlText w:val=""/>
      <w:lvlJc w:val="left"/>
      <w:pPr>
        <w:ind w:left="8205" w:hanging="360"/>
      </w:pPr>
      <w:rPr>
        <w:rFonts w:ascii="Wingdings" w:hAnsi="Wingdings" w:hint="default"/>
      </w:rPr>
    </w:lvl>
    <w:lvl w:ilvl="6" w:tplc="040E0001" w:tentative="1">
      <w:start w:val="1"/>
      <w:numFmt w:val="bullet"/>
      <w:lvlText w:val=""/>
      <w:lvlJc w:val="left"/>
      <w:pPr>
        <w:ind w:left="8925" w:hanging="360"/>
      </w:pPr>
      <w:rPr>
        <w:rFonts w:ascii="Symbol" w:hAnsi="Symbol" w:hint="default"/>
      </w:rPr>
    </w:lvl>
    <w:lvl w:ilvl="7" w:tplc="040E0003" w:tentative="1">
      <w:start w:val="1"/>
      <w:numFmt w:val="bullet"/>
      <w:lvlText w:val="o"/>
      <w:lvlJc w:val="left"/>
      <w:pPr>
        <w:ind w:left="9645" w:hanging="360"/>
      </w:pPr>
      <w:rPr>
        <w:rFonts w:ascii="Courier New" w:hAnsi="Courier New" w:hint="default"/>
      </w:rPr>
    </w:lvl>
    <w:lvl w:ilvl="8" w:tplc="040E0005" w:tentative="1">
      <w:start w:val="1"/>
      <w:numFmt w:val="bullet"/>
      <w:lvlText w:val=""/>
      <w:lvlJc w:val="left"/>
      <w:pPr>
        <w:ind w:left="1036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8BB"/>
    <w:rsid w:val="00003919"/>
    <w:rsid w:val="00081C72"/>
    <w:rsid w:val="00094D88"/>
    <w:rsid w:val="000C4118"/>
    <w:rsid w:val="000F08C9"/>
    <w:rsid w:val="00104918"/>
    <w:rsid w:val="0013219D"/>
    <w:rsid w:val="001363AC"/>
    <w:rsid w:val="001365DE"/>
    <w:rsid w:val="001A0A97"/>
    <w:rsid w:val="001B798C"/>
    <w:rsid w:val="0023769C"/>
    <w:rsid w:val="00243CFB"/>
    <w:rsid w:val="00262202"/>
    <w:rsid w:val="00275191"/>
    <w:rsid w:val="002B701B"/>
    <w:rsid w:val="00307D38"/>
    <w:rsid w:val="003C52AF"/>
    <w:rsid w:val="004727D8"/>
    <w:rsid w:val="0047509F"/>
    <w:rsid w:val="00490783"/>
    <w:rsid w:val="004B792E"/>
    <w:rsid w:val="004C1748"/>
    <w:rsid w:val="004C6116"/>
    <w:rsid w:val="004C73D7"/>
    <w:rsid w:val="004D52E1"/>
    <w:rsid w:val="00525A04"/>
    <w:rsid w:val="005717D7"/>
    <w:rsid w:val="005963F7"/>
    <w:rsid w:val="005D4457"/>
    <w:rsid w:val="005F1A53"/>
    <w:rsid w:val="00635BAA"/>
    <w:rsid w:val="00643B12"/>
    <w:rsid w:val="00652A2D"/>
    <w:rsid w:val="006C1158"/>
    <w:rsid w:val="006C5D52"/>
    <w:rsid w:val="006E4507"/>
    <w:rsid w:val="006F6DAE"/>
    <w:rsid w:val="00721824"/>
    <w:rsid w:val="007323C1"/>
    <w:rsid w:val="007B7E9C"/>
    <w:rsid w:val="007C11C5"/>
    <w:rsid w:val="008628BB"/>
    <w:rsid w:val="0087763F"/>
    <w:rsid w:val="008E1EB3"/>
    <w:rsid w:val="008E504C"/>
    <w:rsid w:val="009104CD"/>
    <w:rsid w:val="00913E48"/>
    <w:rsid w:val="00934607"/>
    <w:rsid w:val="00937D50"/>
    <w:rsid w:val="009617F6"/>
    <w:rsid w:val="0099034B"/>
    <w:rsid w:val="009B08CB"/>
    <w:rsid w:val="009F2D66"/>
    <w:rsid w:val="00A31DF5"/>
    <w:rsid w:val="00A44E5C"/>
    <w:rsid w:val="00AD5DF1"/>
    <w:rsid w:val="00AE46A6"/>
    <w:rsid w:val="00B41681"/>
    <w:rsid w:val="00B9373D"/>
    <w:rsid w:val="00C12CA3"/>
    <w:rsid w:val="00C33411"/>
    <w:rsid w:val="00C50832"/>
    <w:rsid w:val="00C568F7"/>
    <w:rsid w:val="00C81426"/>
    <w:rsid w:val="00CB12AC"/>
    <w:rsid w:val="00CC1F37"/>
    <w:rsid w:val="00D029A7"/>
    <w:rsid w:val="00D0504E"/>
    <w:rsid w:val="00D064F7"/>
    <w:rsid w:val="00DC7659"/>
    <w:rsid w:val="00DE1201"/>
    <w:rsid w:val="00E00665"/>
    <w:rsid w:val="00E06FD3"/>
    <w:rsid w:val="00E5288F"/>
    <w:rsid w:val="00E739C9"/>
    <w:rsid w:val="00EA4FCD"/>
    <w:rsid w:val="00F6777B"/>
    <w:rsid w:val="00FC315F"/>
    <w:rsid w:val="00FD3BA0"/>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504C"/>
    <w:pPr>
      <w:spacing w:after="200" w:line="276" w:lineRule="auto"/>
    </w:pPr>
    <w:rPr>
      <w:sz w:val="22"/>
      <w:szCs w:val="22"/>
      <w:lang w:eastAsia="en-US"/>
    </w:rPr>
  </w:style>
  <w:style w:type="paragraph" w:styleId="Cmsor1">
    <w:name w:val="heading 1"/>
    <w:basedOn w:val="Norml"/>
    <w:next w:val="Norml"/>
    <w:link w:val="Cmsor1Char"/>
    <w:uiPriority w:val="99"/>
    <w:qFormat/>
    <w:rsid w:val="00E739C9"/>
    <w:pPr>
      <w:keepNext/>
      <w:keepLines/>
      <w:spacing w:before="480" w:after="0"/>
      <w:outlineLvl w:val="0"/>
    </w:pPr>
    <w:rPr>
      <w:rFonts w:ascii="Cambria" w:hAnsi="Cambria"/>
      <w:b/>
      <w:bCs/>
      <w:color w:val="365F91"/>
      <w:sz w:val="28"/>
      <w:szCs w:val="28"/>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E739C9"/>
    <w:rPr>
      <w:rFonts w:ascii="Cambria" w:hAnsi="Cambria" w:cs="Times New Roman"/>
      <w:b/>
      <w:bCs/>
      <w:color w:val="365F91"/>
      <w:sz w:val="28"/>
      <w:szCs w:val="28"/>
    </w:rPr>
  </w:style>
  <w:style w:type="paragraph" w:styleId="Listaszerbekezds">
    <w:name w:val="List Paragraph"/>
    <w:basedOn w:val="Norml"/>
    <w:uiPriority w:val="99"/>
    <w:qFormat/>
    <w:rsid w:val="008628BB"/>
    <w:pPr>
      <w:ind w:left="720"/>
      <w:contextualSpacing/>
    </w:pPr>
  </w:style>
  <w:style w:type="character" w:styleId="Hiperhivatkozs">
    <w:name w:val="Hyperlink"/>
    <w:uiPriority w:val="99"/>
    <w:rsid w:val="00E06FD3"/>
    <w:rPr>
      <w:rFonts w:cs="Times New Roman"/>
      <w:color w:val="0000FF"/>
      <w:u w:val="single"/>
    </w:rPr>
  </w:style>
  <w:style w:type="paragraph" w:styleId="lfej">
    <w:name w:val="header"/>
    <w:basedOn w:val="Norml"/>
    <w:link w:val="lfejChar"/>
    <w:uiPriority w:val="99"/>
    <w:semiHidden/>
    <w:rsid w:val="00E739C9"/>
    <w:pPr>
      <w:tabs>
        <w:tab w:val="center" w:pos="4536"/>
        <w:tab w:val="right" w:pos="9072"/>
      </w:tabs>
      <w:spacing w:after="0" w:line="240" w:lineRule="auto"/>
    </w:pPr>
    <w:rPr>
      <w:sz w:val="20"/>
      <w:szCs w:val="20"/>
      <w:lang/>
    </w:rPr>
  </w:style>
  <w:style w:type="character" w:customStyle="1" w:styleId="lfejChar">
    <w:name w:val="Élőfej Char"/>
    <w:link w:val="lfej"/>
    <w:uiPriority w:val="99"/>
    <w:semiHidden/>
    <w:locked/>
    <w:rsid w:val="00E739C9"/>
    <w:rPr>
      <w:rFonts w:cs="Times New Roman"/>
    </w:rPr>
  </w:style>
  <w:style w:type="paragraph" w:styleId="llb">
    <w:name w:val="footer"/>
    <w:basedOn w:val="Norml"/>
    <w:link w:val="llbChar"/>
    <w:uiPriority w:val="99"/>
    <w:semiHidden/>
    <w:rsid w:val="00E739C9"/>
    <w:pPr>
      <w:tabs>
        <w:tab w:val="center" w:pos="4536"/>
        <w:tab w:val="right" w:pos="9072"/>
      </w:tabs>
      <w:spacing w:after="0" w:line="240" w:lineRule="auto"/>
    </w:pPr>
    <w:rPr>
      <w:sz w:val="20"/>
      <w:szCs w:val="20"/>
      <w:lang/>
    </w:rPr>
  </w:style>
  <w:style w:type="character" w:customStyle="1" w:styleId="llbChar">
    <w:name w:val="Élőláb Char"/>
    <w:link w:val="llb"/>
    <w:uiPriority w:val="99"/>
    <w:semiHidden/>
    <w:locked/>
    <w:rsid w:val="00E739C9"/>
    <w:rPr>
      <w:rFonts w:cs="Times New Roman"/>
    </w:rPr>
  </w:style>
  <w:style w:type="character" w:styleId="Ershangslyozs">
    <w:name w:val="Intense Emphasis"/>
    <w:uiPriority w:val="99"/>
    <w:qFormat/>
    <w:rsid w:val="00E739C9"/>
    <w:rPr>
      <w:rFonts w:cs="Times New Roman"/>
      <w:b/>
      <w:bCs/>
      <w:i/>
      <w:iCs/>
      <w:color w:val="4F81BD"/>
    </w:rPr>
  </w:style>
  <w:style w:type="table" w:styleId="Rcsostblzat">
    <w:name w:val="Table Grid"/>
    <w:basedOn w:val="Normltblzat"/>
    <w:uiPriority w:val="59"/>
    <w:locked/>
    <w:rsid w:val="00262202"/>
    <w:rPr>
      <w:rFonts w:cs="Calibri"/>
      <w:color w:val="00000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rajogs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132F5-C07F-4985-BCBA-11D96913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623</Words>
  <Characters>4305</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Kriszti</cp:lastModifiedBy>
  <cp:revision>34</cp:revision>
  <cp:lastPrinted>2019-09-05T16:56:00Z</cp:lastPrinted>
  <dcterms:created xsi:type="dcterms:W3CDTF">2008-11-30T14:28:00Z</dcterms:created>
  <dcterms:modified xsi:type="dcterms:W3CDTF">2024-07-29T15:52:00Z</dcterms:modified>
</cp:coreProperties>
</file>